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838" w:rsidRPr="00834203" w:rsidRDefault="00621838" w:rsidP="00621838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21838" w:rsidRPr="009774C3" w:rsidTr="00621838">
        <w:tc>
          <w:tcPr>
            <w:tcW w:w="3511" w:type="dxa"/>
            <w:shd w:val="clear" w:color="auto" w:fill="auto"/>
          </w:tcPr>
          <w:p w:rsidR="00621838" w:rsidRPr="00DE6B96" w:rsidRDefault="00621838" w:rsidP="0062183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1838" w:rsidRPr="00DE6B96" w:rsidRDefault="00621838" w:rsidP="00621838">
            <w:pPr>
              <w:pStyle w:val="a8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Принята решением педагогического совета протокол </w:t>
            </w:r>
          </w:p>
          <w:p w:rsidR="00621838" w:rsidRPr="00DE6B96" w:rsidRDefault="00CB45DA" w:rsidP="00621838">
            <w:pPr>
              <w:pStyle w:val="a8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28  августа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="00621838"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D10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1838" w:rsidRPr="00DE6B96" w:rsidRDefault="00621838" w:rsidP="00621838">
            <w:pPr>
              <w:pStyle w:val="a8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838" w:rsidRPr="00DE6B96" w:rsidRDefault="00621838" w:rsidP="00621838">
            <w:pPr>
              <w:pStyle w:val="a8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МО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92EAD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E92EAD">
              <w:rPr>
                <w:rFonts w:ascii="Times New Roman" w:hAnsi="Times New Roman" w:cs="Times New Roman"/>
                <w:sz w:val="24"/>
                <w:szCs w:val="24"/>
              </w:rPr>
              <w:br/>
              <w:t>от «</w:t>
            </w:r>
            <w:r w:rsidR="00CB45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109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45DA">
              <w:rPr>
                <w:rFonts w:ascii="Times New Roman" w:hAnsi="Times New Roman" w:cs="Times New Roman"/>
                <w:sz w:val="24"/>
                <w:szCs w:val="24"/>
              </w:rPr>
              <w:t>августа 2025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D1099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3118" w:type="dxa"/>
            <w:shd w:val="clear" w:color="auto" w:fill="auto"/>
          </w:tcPr>
          <w:p w:rsidR="00621838" w:rsidRPr="00DE6B96" w:rsidRDefault="00621838" w:rsidP="0062183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621838" w:rsidRPr="00DE6B96" w:rsidRDefault="00621838" w:rsidP="00621838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«Утверждена» </w:t>
            </w:r>
            <w:r w:rsidRPr="00DE6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директор ГКОУ </w:t>
            </w:r>
          </w:p>
          <w:p w:rsidR="00621838" w:rsidRPr="00DE6B96" w:rsidRDefault="00621838" w:rsidP="00621838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«Волгоградская школа-интернат №2</w:t>
            </w:r>
            <w:r w:rsidR="00C250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21838" w:rsidRPr="00DE6B96" w:rsidRDefault="00621838" w:rsidP="00621838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________ (</w:t>
            </w:r>
            <w:proofErr w:type="spellStart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А.М.Небыков</w:t>
            </w:r>
            <w:proofErr w:type="spellEnd"/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1838" w:rsidTr="00621838">
        <w:tc>
          <w:tcPr>
            <w:tcW w:w="3511" w:type="dxa"/>
            <w:shd w:val="clear" w:color="auto" w:fill="auto"/>
          </w:tcPr>
          <w:p w:rsidR="00621838" w:rsidRPr="00DE6B96" w:rsidRDefault="00621838" w:rsidP="00621838">
            <w:pPr>
              <w:pStyle w:val="a8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21838" w:rsidRPr="00DE6B96" w:rsidRDefault="00621838" w:rsidP="0062183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21838" w:rsidRPr="00DE6B96" w:rsidRDefault="00621838" w:rsidP="00621838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6B96"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</w:t>
            </w:r>
          </w:p>
          <w:p w:rsidR="00621838" w:rsidRPr="00DE6B96" w:rsidRDefault="00CB45DA" w:rsidP="00621838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</w:t>
            </w:r>
            <w:r w:rsidR="00100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F613C">
              <w:rPr>
                <w:rFonts w:ascii="Times New Roman" w:hAnsi="Times New Roman" w:cs="Times New Roman"/>
                <w:sz w:val="24"/>
                <w:szCs w:val="24"/>
              </w:rPr>
              <w:t xml:space="preserve">августа  </w:t>
            </w:r>
            <w:r w:rsidR="00E92E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  <w:r w:rsidR="00E92EAD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100CC4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  <w:p w:rsidR="00621838" w:rsidRPr="00DE6B96" w:rsidRDefault="00621838" w:rsidP="00621838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838" w:rsidRDefault="00621838" w:rsidP="0062183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21838" w:rsidRDefault="00621838" w:rsidP="0062183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21838" w:rsidRDefault="00621838" w:rsidP="0062183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21838" w:rsidRDefault="00621838" w:rsidP="0062183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21838" w:rsidRDefault="00621838" w:rsidP="0062183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21838" w:rsidRDefault="00621838" w:rsidP="0062183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CB45DA" w:rsidRDefault="00CB45DA" w:rsidP="0062183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учебному предмету</w:t>
      </w:r>
    </w:p>
    <w:p w:rsidR="00621838" w:rsidRPr="00427D52" w:rsidRDefault="00CB45DA" w:rsidP="00CB45D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«Альтернативная коммуникация»</w:t>
      </w:r>
    </w:p>
    <w:p w:rsidR="00621838" w:rsidRDefault="00CB45DA" w:rsidP="0062183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для </w:t>
      </w:r>
      <w:r w:rsidR="00621838">
        <w:rPr>
          <w:rFonts w:ascii="Times New Roman" w:hAnsi="Times New Roman" w:cs="Times New Roman"/>
          <w:b/>
          <w:sz w:val="32"/>
        </w:rPr>
        <w:t>11</w:t>
      </w:r>
      <w:r w:rsidR="00621838" w:rsidRPr="00427D52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В</w:t>
      </w:r>
      <w:r w:rsidR="00621838" w:rsidRPr="00427D52">
        <w:rPr>
          <w:rFonts w:ascii="Times New Roman" w:hAnsi="Times New Roman" w:cs="Times New Roman"/>
          <w:b/>
          <w:sz w:val="32"/>
        </w:rPr>
        <w:t>»</w:t>
      </w:r>
      <w:r w:rsidR="00621838">
        <w:rPr>
          <w:rFonts w:ascii="Times New Roman" w:hAnsi="Times New Roman" w:cs="Times New Roman"/>
          <w:b/>
          <w:sz w:val="32"/>
        </w:rPr>
        <w:t xml:space="preserve"> </w:t>
      </w:r>
      <w:r w:rsidR="00621838"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  <w:r w:rsidR="00621838">
        <w:rPr>
          <w:rFonts w:ascii="Times New Roman" w:hAnsi="Times New Roman" w:cs="Times New Roman"/>
          <w:b/>
          <w:sz w:val="32"/>
        </w:rPr>
        <w:t xml:space="preserve"> (вариант 2)</w:t>
      </w:r>
    </w:p>
    <w:p w:rsidR="00CB45DA" w:rsidRPr="00427D52" w:rsidRDefault="00CB45DA" w:rsidP="0062183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:rsidR="00621838" w:rsidRDefault="00621838" w:rsidP="00100CC4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621838" w:rsidRDefault="00621838" w:rsidP="0062183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621838" w:rsidRPr="00287D49" w:rsidTr="00621838">
        <w:tc>
          <w:tcPr>
            <w:tcW w:w="4360" w:type="dxa"/>
          </w:tcPr>
          <w:p w:rsidR="00621838" w:rsidRPr="00287D49" w:rsidRDefault="00621838" w:rsidP="00621838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287D49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621838" w:rsidRPr="00287D49" w:rsidRDefault="00CC0834" w:rsidP="00621838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учитель  </w:t>
            </w:r>
            <w:proofErr w:type="spellStart"/>
            <w:r w:rsidR="00CB45DA">
              <w:rPr>
                <w:rFonts w:ascii="Times New Roman" w:hAnsi="Times New Roman" w:cs="Times New Roman"/>
                <w:sz w:val="28"/>
              </w:rPr>
              <w:t>Довгаль</w:t>
            </w:r>
            <w:proofErr w:type="spellEnd"/>
            <w:proofErr w:type="gramEnd"/>
            <w:r w:rsidR="00CB45DA">
              <w:rPr>
                <w:rFonts w:ascii="Times New Roman" w:hAnsi="Times New Roman" w:cs="Times New Roman"/>
                <w:sz w:val="28"/>
              </w:rPr>
              <w:t xml:space="preserve"> Элеонора Александровна</w:t>
            </w:r>
          </w:p>
          <w:p w:rsidR="00621838" w:rsidRDefault="00621838" w:rsidP="0062183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100CC4" w:rsidRDefault="00100CC4" w:rsidP="0062183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100CC4" w:rsidRDefault="00100CC4" w:rsidP="0062183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100CC4" w:rsidRDefault="00100CC4" w:rsidP="0062183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100CC4" w:rsidRDefault="00100CC4" w:rsidP="0062183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100CC4" w:rsidRPr="00287D49" w:rsidRDefault="00100CC4" w:rsidP="0062183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E27B13" w:rsidRDefault="00E27B13" w:rsidP="00E27B13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00CC4" w:rsidRPr="00100CC4" w:rsidRDefault="00E27B13" w:rsidP="00100CC4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A61678">
        <w:rPr>
          <w:rFonts w:ascii="Times New Roman" w:hAnsi="Times New Roman" w:cs="Times New Roman"/>
          <w:sz w:val="28"/>
          <w:szCs w:val="28"/>
        </w:rPr>
        <w:t>Рабочая программа по предмету</w:t>
      </w:r>
      <w:r>
        <w:rPr>
          <w:rFonts w:ascii="Times New Roman" w:hAnsi="Times New Roman" w:cs="Times New Roman"/>
          <w:sz w:val="28"/>
          <w:szCs w:val="28"/>
        </w:rPr>
        <w:t xml:space="preserve"> альтернативное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чтение </w:t>
      </w:r>
      <w:r w:rsidRPr="00A61678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A61678">
        <w:rPr>
          <w:rFonts w:ascii="Times New Roman" w:hAnsi="Times New Roman" w:cs="Times New Roman"/>
          <w:sz w:val="28"/>
          <w:szCs w:val="28"/>
        </w:rPr>
        <w:t xml:space="preserve"> </w:t>
      </w:r>
      <w:r w:rsidR="00CB45DA">
        <w:rPr>
          <w:rFonts w:ascii="Times New Roman" w:hAnsi="Times New Roman" w:cs="Times New Roman"/>
          <w:sz w:val="28"/>
          <w:szCs w:val="28"/>
        </w:rPr>
        <w:t xml:space="preserve">11 </w:t>
      </w:r>
      <w:r w:rsidRPr="00A61678">
        <w:rPr>
          <w:rFonts w:ascii="Times New Roman" w:hAnsi="Times New Roman" w:cs="Times New Roman"/>
          <w:sz w:val="28"/>
          <w:szCs w:val="28"/>
        </w:rPr>
        <w:t>класса</w:t>
      </w:r>
      <w:r w:rsidR="00100CC4" w:rsidRPr="00100CC4">
        <w:rPr>
          <w:rFonts w:ascii="Times New Roman" w:eastAsia="Times New Roman" w:hAnsi="Times New Roman" w:cs="Times New Roman"/>
          <w:sz w:val="32"/>
          <w:lang w:eastAsia="ru-RU"/>
        </w:rPr>
        <w:t xml:space="preserve">                                           </w:t>
      </w:r>
    </w:p>
    <w:p w:rsidR="00100CC4" w:rsidRPr="00100CC4" w:rsidRDefault="00100CC4" w:rsidP="00100CC4">
      <w:pPr>
        <w:autoSpaceDE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100CC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(2 вариант) разработана на основании нормативных документов: </w:t>
      </w:r>
    </w:p>
    <w:p w:rsidR="00100CC4" w:rsidRPr="00100CC4" w:rsidRDefault="00100CC4" w:rsidP="00100CC4">
      <w:pPr>
        <w:numPr>
          <w:ilvl w:val="0"/>
          <w:numId w:val="12"/>
        </w:numPr>
        <w:tabs>
          <w:tab w:val="left" w:pos="708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100CC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100CC4" w:rsidRPr="00100CC4" w:rsidRDefault="00100CC4" w:rsidP="00100CC4">
      <w:pPr>
        <w:numPr>
          <w:ilvl w:val="0"/>
          <w:numId w:val="12"/>
        </w:numPr>
        <w:tabs>
          <w:tab w:val="left" w:pos="708"/>
        </w:tabs>
        <w:suppressAutoHyphens/>
        <w:spacing w:after="160" w:line="256" w:lineRule="auto"/>
        <w:ind w:left="36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100CC4" w:rsidRPr="00100CC4" w:rsidRDefault="00100CC4" w:rsidP="00100CC4">
      <w:pPr>
        <w:numPr>
          <w:ilvl w:val="0"/>
          <w:numId w:val="12"/>
        </w:numPr>
        <w:tabs>
          <w:tab w:val="left" w:pos="708"/>
        </w:tabs>
        <w:suppressAutoHyphens/>
        <w:spacing w:after="160" w:line="256" w:lineRule="auto"/>
        <w:ind w:left="36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00CC4" w:rsidRPr="00100CC4" w:rsidRDefault="00100CC4" w:rsidP="00100CC4">
      <w:pPr>
        <w:numPr>
          <w:ilvl w:val="0"/>
          <w:numId w:val="12"/>
        </w:numPr>
        <w:tabs>
          <w:tab w:val="left" w:pos="708"/>
        </w:tabs>
        <w:suppressAutoHyphens/>
        <w:spacing w:after="160" w:line="256" w:lineRule="auto"/>
        <w:ind w:left="36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100CC4" w:rsidRPr="00100CC4" w:rsidRDefault="00100CC4" w:rsidP="00100CC4">
      <w:pPr>
        <w:numPr>
          <w:ilvl w:val="0"/>
          <w:numId w:val="12"/>
        </w:numPr>
        <w:tabs>
          <w:tab w:val="left" w:pos="708"/>
        </w:tabs>
        <w:suppressAutoHyphens/>
        <w:spacing w:after="160" w:line="256" w:lineRule="auto"/>
        <w:ind w:left="36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100CC4" w:rsidRPr="00100CC4" w:rsidRDefault="00100CC4" w:rsidP="00100CC4">
      <w:pPr>
        <w:numPr>
          <w:ilvl w:val="0"/>
          <w:numId w:val="12"/>
        </w:numPr>
        <w:shd w:val="clear" w:color="auto" w:fill="FFFFFF"/>
        <w:tabs>
          <w:tab w:val="left" w:pos="708"/>
        </w:tabs>
        <w:suppressAutoHyphens/>
        <w:spacing w:after="160" w:line="256" w:lineRule="auto"/>
        <w:ind w:left="360" w:firstLine="284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100C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100CC4" w:rsidRPr="00100CC4" w:rsidRDefault="00100CC4" w:rsidP="00100CC4">
      <w:pPr>
        <w:numPr>
          <w:ilvl w:val="0"/>
          <w:numId w:val="1"/>
        </w:numPr>
        <w:shd w:val="clear" w:color="auto" w:fill="FFFFFF"/>
        <w:tabs>
          <w:tab w:val="left" w:pos="708"/>
        </w:tabs>
        <w:suppressAutoHyphens/>
        <w:spacing w:after="160" w:line="256" w:lineRule="auto"/>
        <w:ind w:left="0" w:firstLine="284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FF0000"/>
          <w:spacing w:val="2"/>
          <w:kern w:val="36"/>
          <w:sz w:val="28"/>
          <w:szCs w:val="28"/>
          <w:lang w:eastAsia="ru-RU"/>
        </w:rPr>
      </w:pPr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Программа образования учащихся с умеренной и тяжёлой умственной отсталостью / Л. Б. </w:t>
      </w:r>
      <w:proofErr w:type="spellStart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>Баряева</w:t>
      </w:r>
      <w:proofErr w:type="spellEnd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Д. И. Бойков, В. И. </w:t>
      </w:r>
      <w:proofErr w:type="spellStart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>Липакова</w:t>
      </w:r>
      <w:proofErr w:type="spellEnd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др.; Под ред. Л. Б. </w:t>
      </w:r>
      <w:proofErr w:type="spellStart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>Баряевой</w:t>
      </w:r>
      <w:proofErr w:type="spellEnd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Н. Н. Яковлевой. - СПб.: ЦДК проф. Л. Б. </w:t>
      </w:r>
      <w:proofErr w:type="spellStart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>Баряевой</w:t>
      </w:r>
      <w:proofErr w:type="spellEnd"/>
      <w:r w:rsidRPr="00100CC4">
        <w:rPr>
          <w:rFonts w:ascii="Times New Roman" w:eastAsia="Times New Roman" w:hAnsi="Times New Roman" w:cs="Calibri"/>
          <w:sz w:val="28"/>
          <w:szCs w:val="28"/>
          <w:lang w:eastAsia="ru-RU"/>
        </w:rPr>
        <w:t>, 2011г.;</w:t>
      </w:r>
      <w:r w:rsidRPr="00100CC4">
        <w:rPr>
          <w:rFonts w:ascii="Times New Roman" w:eastAsia="Times New Roman" w:hAnsi="Times New Roman" w:cs="Times New Roman"/>
          <w:bCs/>
          <w:color w:val="FF0000"/>
          <w:spacing w:val="2"/>
          <w:kern w:val="36"/>
          <w:sz w:val="28"/>
          <w:szCs w:val="28"/>
          <w:lang w:eastAsia="ru-RU"/>
        </w:rPr>
        <w:t xml:space="preserve"> </w:t>
      </w:r>
    </w:p>
    <w:p w:rsidR="00100CC4" w:rsidRPr="00100CC4" w:rsidRDefault="00100CC4" w:rsidP="00100CC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100CC4" w:rsidRPr="00100CC4" w:rsidRDefault="00100CC4" w:rsidP="00100CC4">
      <w:pPr>
        <w:tabs>
          <w:tab w:val="left" w:pos="708"/>
        </w:tabs>
        <w:suppressAutoHyphens/>
        <w:spacing w:line="240" w:lineRule="auto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</w:pPr>
    </w:p>
    <w:p w:rsidR="00100CC4" w:rsidRPr="00100CC4" w:rsidRDefault="00100CC4" w:rsidP="00100CC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</w:pPr>
    </w:p>
    <w:p w:rsidR="00F976E3" w:rsidRDefault="00F976E3" w:rsidP="00621838">
      <w:pPr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100CC4" w:rsidRDefault="00100CC4" w:rsidP="00621838">
      <w:pPr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100CC4" w:rsidRDefault="00100CC4" w:rsidP="00621838">
      <w:pPr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100CC4" w:rsidRPr="00621838" w:rsidRDefault="00100CC4" w:rsidP="00621838">
      <w:pPr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F976E3" w:rsidRDefault="00F976E3" w:rsidP="00F976E3">
      <w:pPr>
        <w:suppressAutoHyphens/>
        <w:spacing w:before="100" w:after="100"/>
        <w:ind w:firstLine="708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 xml:space="preserve">Основная </w:t>
      </w:r>
      <w:proofErr w:type="gramStart"/>
      <w:r>
        <w:rPr>
          <w:rFonts w:ascii="Times New Roman" w:eastAsia="Times New Roman" w:hAnsi="Times New Roman" w:cs="Times New Roman"/>
          <w:b/>
          <w:i/>
          <w:iCs/>
          <w:kern w:val="2"/>
          <w:sz w:val="28"/>
          <w:szCs w:val="28"/>
          <w:lang w:eastAsia="ar-SA"/>
        </w:rPr>
        <w:t>цель</w:t>
      </w: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 xml:space="preserve">  уроков</w:t>
      </w:r>
      <w:proofErr w:type="gramEnd"/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 xml:space="preserve"> </w:t>
      </w:r>
      <w:r w:rsidR="00E92EA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>альтернативного чтения – создание условий</w:t>
      </w: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 xml:space="preserve"> для обучения глобальному чтению в доступных ребенку пределах, для формирования навыков понимания смысла узнаваемого слова.</w:t>
      </w:r>
    </w:p>
    <w:p w:rsidR="00F976E3" w:rsidRDefault="00F976E3" w:rsidP="00F976E3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Основные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задачи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предмета: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 формирование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первичных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ценностных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представлений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учащихся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книгах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иллюстрациях,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картинках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картинах;</w:t>
      </w:r>
    </w:p>
    <w:p w:rsidR="00F976E3" w:rsidRDefault="008102D4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-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знакомство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учащихся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жестами,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жестово-графическими,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изобразительными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другими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средствами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выразительности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через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погружение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среду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художественной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литературы;</w:t>
      </w:r>
    </w:p>
    <w:p w:rsidR="00F976E3" w:rsidRDefault="008102D4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-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развитие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коммуникативной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функции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речи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учащихся,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удовлетворение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их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коммуникативной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976E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потребности;</w:t>
      </w:r>
    </w:p>
    <w:p w:rsidR="00F976E3" w:rsidRDefault="008102D4" w:rsidP="00F976E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</w:t>
      </w:r>
      <w:r w:rsidR="00F976E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пробуждение речевой активности на основе прочитанного или элементарного самостоятельного чтения: чтение картинок, пиктограмм, букв, слогов, слов и предложений;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обучение 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использованию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усвоенного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материала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процессе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«чтения»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быту,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уроках-занятиях,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играх,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самообслуживании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повседневной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жизни;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формирование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необходимой мотивации слушания и самостоятельного чтения книг-картинок, книг типа «Азбука» в специально созданных ситуациях общения, поддерживание интереса к чтению как визуальному и аудиальному процессу.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  расширение словарного запаса, связанного с содержанием эмоционального, бытового, предметного, игрового, трудового опыта в процессе «чтения»;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 знакомство с простыми по содержанию рассказами, историями, сказками, стихотворениями, разыгрывание их содержания по ролям;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976E3" w:rsidRDefault="00F976E3" w:rsidP="00F976E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Учебно-тематический план.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7"/>
        <w:gridCol w:w="1338"/>
      </w:tblGrid>
      <w:tr w:rsidR="00F976E3" w:rsidTr="00100CC4">
        <w:trPr>
          <w:trHeight w:val="72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Pr="00100CC4" w:rsidRDefault="00F976E3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00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№ п/п</w:t>
            </w:r>
          </w:p>
          <w:p w:rsidR="00F976E3" w:rsidRPr="00100CC4" w:rsidRDefault="00F976E3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Pr="00100CC4" w:rsidRDefault="00100CC4" w:rsidP="00100CC4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                               </w:t>
            </w:r>
            <w:r w:rsidR="00F976E3" w:rsidRPr="00100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Тема  раздела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76E3" w:rsidRPr="00100CC4" w:rsidRDefault="00F976E3" w:rsidP="00100C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00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:rsidR="00F976E3" w:rsidRPr="00100CC4" w:rsidRDefault="00F976E3" w:rsidP="00100CC4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0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</w:tr>
      <w:tr w:rsidR="00F976E3" w:rsidTr="00F976E3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«Чтение»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изображений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картинках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пиктограммах.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</w:tr>
      <w:tr w:rsidR="00F976E3" w:rsidTr="00F976E3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«Аудиальное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чтение».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:rsidR="00F976E3" w:rsidTr="00F976E3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букв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(«Глобальное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>чтение»)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63</w:t>
            </w:r>
          </w:p>
        </w:tc>
      </w:tr>
      <w:tr w:rsidR="00F976E3" w:rsidTr="00F976E3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</w:tr>
    </w:tbl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Рабочая программа в соответствии с учебным планом ОУ и рассчитана на 102 часа (исходя из 34 учебных недель в году) (учебная нагрузка – 3 часа в неделю). </w:t>
      </w:r>
    </w:p>
    <w:p w:rsidR="00F976E3" w:rsidRDefault="00F976E3" w:rsidP="00F976E3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976E3" w:rsidRDefault="00F976E3" w:rsidP="00F976E3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предмета.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Учащиеся осваивают буквы (печатный и, по возможности, письменный вариант), учатся читать буквы, слоги, отдельные слова, учатся элементарно осмысливать прочитанное.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Продолжить работу над звуковым составом слова (выделение первого и последнего звука в слове, определение места звука в словах).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Ученики повторяют печатное и рукописное написание строчных и прописных букв, изученных ранее, составляют из них слоги и слова. Из изученных слов составляют и читают предложения. Продолжается работа по дифференциации сходных слогов и слов.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F976E3" w:rsidRDefault="00F976E3" w:rsidP="00F976E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Тематическое содержание разделов.</w:t>
      </w:r>
    </w:p>
    <w:p w:rsidR="00F976E3" w:rsidRDefault="00F976E3" w:rsidP="00F976E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00CC4" w:rsidRDefault="00F976E3" w:rsidP="00100CC4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«Чтение» изображений на картинках и пиктограммах. </w:t>
      </w:r>
    </w:p>
    <w:p w:rsidR="00F976E3" w:rsidRPr="00100CC4" w:rsidRDefault="00F976E3" w:rsidP="00100CC4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учителем тематических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пиктографи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стендов по знакомой учащимся тематике и «чтение» на уроках информации учащимися (с помощью учителя), представленной на этих стендах.</w:t>
      </w:r>
    </w:p>
    <w:p w:rsidR="00F976E3" w:rsidRDefault="00F976E3" w:rsidP="00F976E3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Аудиальные и визуальные упражнения с картинками и предметами типа «Внимательно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рассмотри..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», «Слушай и показывай....», «Называй, а я буду показывать» (учитель показывает — учащийся называет или выбирает картинку с изображением того или иного объектами).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Вместе с учащимися рассматривание картин и картинок с доступным им содержанием: иллюстраций к сказкам, изображений посуды, предметов личной гигиены, животных.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 с пиктограммами из серии «Игрушки», «Животные», «Растения», «Школьные предметы».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Знакомство с пиктограммами «Нос», «Глаза», «Рот», «Нюхать», «Плакать».: «Медицинский кабинет», «Пешеходный переход». «Чтение» сигналов светофора.</w:t>
      </w:r>
    </w:p>
    <w:p w:rsidR="00F976E3" w:rsidRPr="00100CC4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Упражнения, в которых нужно выбрать информационные, предупреждающие и запрещающие знаки.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«Аудиальное чтение». 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Слушание аудиокассет и узнавание разных звуков природы, улицы, голосов животных, птиц. Слушание звучания музыкальных инструментов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узнавание их. Выбор такого же музыкального инструмента или картинки с его изображением и называние его.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Расширение круга чтения для учащихся, углубление содер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жания бесед с учащимися об огне, воде, земле, воздухе, их значе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в жизни природы и человека на основе систематических наблюдений за природой и погодой. Совместное с учащимися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«чтение» изображений на календаре погоды и природы.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Чтение учащимся литературных произведений, в которых 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ворится о необходимости осторожного поведении на воде и об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ращения с огнем.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Игры и игровые упражнения на развитие слухового восприятия, умения различать неречевые звуки и соотносить их с соответствующей картинкой, игрушкой, Развитие умения учащихся определять местонахождение источника звука, различать тихий и громкий.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Привлечение учащихся к слушанию аудиокниг.</w:t>
      </w:r>
    </w:p>
    <w:p w:rsidR="00F976E3" w:rsidRPr="00100CC4" w:rsidRDefault="00F976E3" w:rsidP="00100CC4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Чтение учителем сказок, песенок, стихов с последующим проведением игр, в которых учащиеся узнают и называют (показывают, изображают) персонажи этих произведений.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Чтение букв и слов («Глобальное чтение»). </w:t>
      </w:r>
    </w:p>
    <w:p w:rsidR="00F976E3" w:rsidRDefault="00F976E3" w:rsidP="00F976E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Узнавание и называние раннее изученных букв (буквы вырезаны по контуру — размер 10 и 5 см). Последовательное слияние букв в слоги-слова.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Дидактические упражнения, в которых ребенок должен выбрать карточки с буквами среди картинок.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«Чтение» слов по карточкам, прикрепленным к соответству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ющим предметам и картинкам (на основе «зрительного сканиро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вания» и опоры на изображение).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карточек со словами к пиктограммам, под которы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подписаны названия. Называние («чтение») этих слов с опо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 на изображение, а затем без нее (запоминание нескольких слов).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Чтение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слов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подписанных под пиктограммами и накладыва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ние (подкладывание) знакомых букв к этим же буквам в словах.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Упражнения для развития фонематического восприятия: раз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личение контрастных гласных и близких по артикуляции соглас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звуков в открытых и закрытых слогах.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Запись с помощью учителя своего имени (фамилии) и других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доступных для учащегося сведений о себе.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Последовательное соединение знакомых согласных букв, с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предлагаемыми учителем гласными в слог-слияние (открытый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закрытый слоги).</w:t>
      </w:r>
    </w:p>
    <w:p w:rsidR="00F976E3" w:rsidRDefault="00F976E3" w:rsidP="00F976E3">
      <w:pPr>
        <w:widowControl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слогов из знакомых слов (предъявляются три-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четыре карточки со словами). Подкладывание учащимися кар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точки-слога под соответствующий слог в слове.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Чтение по карточкам-словам местоимений </w:t>
      </w:r>
      <w:r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я, мы, он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соот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 xml:space="preserve">несение их с указательным жестом; предлогов в, </w:t>
      </w:r>
      <w:r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на, под, у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со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 xml:space="preserve">отнесение их с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пиктограммами и указательным жестом.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Чтение предложений по комбинации из карточек со знако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мыми словами и картинок по схеме: картинка и слово. Составление слов из букв разрезной азбуки и чтение пред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ложений.</w:t>
      </w:r>
    </w:p>
    <w:p w:rsidR="00F976E3" w:rsidRDefault="00F976E3" w:rsidP="00F976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Чтение небольших текстов (из двух-трех коротких предложе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— слова из трех-четырех букв).</w:t>
      </w:r>
    </w:p>
    <w:p w:rsidR="00F976E3" w:rsidRDefault="00F976E3" w:rsidP="00F976E3">
      <w:pPr>
        <w:widowControl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Чтение собственных имен (фамилий).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976E3" w:rsidRDefault="00F976E3" w:rsidP="00F9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:rsidR="00F976E3" w:rsidRDefault="00F976E3" w:rsidP="00F976E3">
      <w:pPr>
        <w:suppressAutoHyphens/>
        <w:spacing w:after="0"/>
        <w:ind w:firstLine="170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</w:p>
    <w:p w:rsidR="00F976E3" w:rsidRDefault="00F976E3" w:rsidP="00100CC4">
      <w:pPr>
        <w:tabs>
          <w:tab w:val="left" w:pos="708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color w:val="00000A"/>
          <w:kern w:val="2"/>
          <w:sz w:val="28"/>
          <w:szCs w:val="28"/>
          <w:lang w:eastAsia="ar-SA"/>
        </w:rPr>
      </w:pPr>
      <w:r>
        <w:rPr>
          <w:rFonts w:ascii="Calibri" w:eastAsia="Calibri" w:hAnsi="Calibri" w:cs="Calibri"/>
          <w:color w:val="00000A"/>
          <w:kern w:val="2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  <w:t>Учитывая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  <w:t>индивидуальные</w:t>
      </w:r>
      <w:proofErr w:type="gramEnd"/>
      <w:r w:rsidR="007B0C6E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  <w:t>особенности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ar-SA"/>
        </w:rPr>
        <w:t>детей,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ar-SA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  <w:lang w:eastAsia="ar-SA"/>
        </w:rPr>
        <w:t>2 группы: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</w:p>
    <w:p w:rsidR="00F976E3" w:rsidRPr="00100CC4" w:rsidRDefault="00F976E3" w:rsidP="00100CC4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1,2 уровень соответствует 1,2 группе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976E3" w:rsidRDefault="00F976E3" w:rsidP="008102D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уровень:</w:t>
      </w:r>
    </w:p>
    <w:p w:rsidR="00F976E3" w:rsidRDefault="00F976E3" w:rsidP="00F976E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2"/>
          <w:sz w:val="28"/>
          <w:szCs w:val="28"/>
          <w:lang w:eastAsia="ar-SA"/>
        </w:rPr>
        <w:t>Предметные результаты: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Ученики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знать: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печатное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рукописное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изображение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строчных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прописных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изученных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букв.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Ученики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уметь: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читать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изученные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буквы;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узнавать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находить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тексте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нужную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букву,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слог,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7B0C6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слово;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дифференцировать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сходные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написанию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буквы;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составлять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читать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слоги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слова;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подбирать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пиктограммы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реальным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предметам;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 xml:space="preserve">- читать </w:t>
      </w:r>
      <w:proofErr w:type="gramStart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изученные  слова</w:t>
      </w:r>
      <w:proofErr w:type="gramEnd"/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 xml:space="preserve"> методом глобального чтения;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читать небольшие тексты (из двух-трех коротких предложе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ний);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«читать» информацию на пиктографическом стенде.</w:t>
      </w:r>
    </w:p>
    <w:p w:rsidR="00F976E3" w:rsidRDefault="00F976E3" w:rsidP="00F976E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- слушать и совместно с учителем участвовать в элементарном обсуждение стихов и сказок; </w:t>
      </w:r>
    </w:p>
    <w:p w:rsidR="00F976E3" w:rsidRDefault="00F976E3" w:rsidP="00100CC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-в доступной форме «договаривать» при прослушивании стихов (сопряжено), а затем и   самостоятельному рассказывать их (используются все доступные средства общения).</w:t>
      </w:r>
    </w:p>
    <w:p w:rsidR="00F976E3" w:rsidRDefault="00F976E3" w:rsidP="00100CC4">
      <w:pPr>
        <w:tabs>
          <w:tab w:val="left" w:pos="708"/>
        </w:tabs>
        <w:suppressAutoHyphens/>
        <w:spacing w:after="0"/>
        <w:jc w:val="both"/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ar-SA"/>
        </w:rPr>
      </w:pPr>
      <w:r>
        <w:rPr>
          <w:rFonts w:ascii="Times New Roman" w:eastAsia="SimSun" w:hAnsi="Times New Roman" w:cs="Times New Roman"/>
          <w:b/>
          <w:color w:val="00000A"/>
          <w:sz w:val="28"/>
          <w:szCs w:val="28"/>
          <w:u w:val="single"/>
          <w:lang w:eastAsia="ar-SA"/>
        </w:rPr>
        <w:t>Минимальный уровень:</w:t>
      </w:r>
    </w:p>
    <w:p w:rsidR="00F976E3" w:rsidRDefault="00F976E3" w:rsidP="00100CC4">
      <w:pPr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u w:val="single"/>
          <w:lang w:eastAsia="ar-SA"/>
        </w:rPr>
        <w:t>Ученики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ar-SA"/>
        </w:rPr>
        <w:t>должны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ar-SA"/>
        </w:rPr>
        <w:t>знать:</w:t>
      </w:r>
    </w:p>
    <w:p w:rsidR="00F976E3" w:rsidRPr="00100CC4" w:rsidRDefault="00F976E3" w:rsidP="00100CC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-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печатное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изображение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изученных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букв.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F976E3" w:rsidRDefault="00F976E3" w:rsidP="00100CC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u w:val="single"/>
          <w:lang w:eastAsia="ar-SA"/>
        </w:rPr>
        <w:t>Ученики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ar-SA"/>
        </w:rPr>
        <w:t>должны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ar-SA"/>
        </w:rPr>
        <w:t>уметь: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составлять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читать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слоги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из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изученных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букв;</w:t>
      </w:r>
    </w:p>
    <w:p w:rsidR="00F976E3" w:rsidRDefault="00F976E3" w:rsidP="00F976E3">
      <w:pPr>
        <w:suppressAutoHyphens/>
        <w:spacing w:after="0"/>
        <w:jc w:val="both"/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подбирать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пиктограммы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к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реальным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предметам;</w:t>
      </w:r>
    </w:p>
    <w:p w:rsidR="00F976E3" w:rsidRDefault="00F976E3" w:rsidP="00F976E3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pacing w:val="-3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hi-IN" w:bidi="hi-IN"/>
        </w:rPr>
        <w:t xml:space="preserve">- узнавать изученные буквы, вырезанные по контуру (размер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5 и 3 см);</w:t>
      </w:r>
    </w:p>
    <w:p w:rsidR="00F976E3" w:rsidRDefault="00F976E3" w:rsidP="00F976E3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eastAsia="SimSun" w:hAnsi="Times New Roman" w:cs="Times New Roman"/>
          <w:spacing w:val="-2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spacing w:val="-3"/>
          <w:kern w:val="2"/>
          <w:sz w:val="28"/>
          <w:szCs w:val="28"/>
          <w:lang w:eastAsia="ar-SA"/>
        </w:rPr>
        <w:t>- вы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бирать карточки с буквами среди картинок;</w:t>
      </w:r>
    </w:p>
    <w:p w:rsidR="00F976E3" w:rsidRDefault="00F976E3" w:rsidP="00F976E3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pacing w:val="-2"/>
          <w:kern w:val="2"/>
          <w:sz w:val="28"/>
          <w:szCs w:val="28"/>
          <w:lang w:eastAsia="hi-IN" w:bidi="hi-IN"/>
        </w:rPr>
        <w:lastRenderedPageBreak/>
        <w:t>- «читать» слова по карточкам, прикрепленным к соответствующим предметам и картинкам</w:t>
      </w:r>
      <w:r>
        <w:rPr>
          <w:rFonts w:ascii="Times New Roman" w:eastAsia="SimSun" w:hAnsi="Times New Roman" w:cs="Times New Roman"/>
          <w:spacing w:val="-3"/>
          <w:kern w:val="2"/>
          <w:sz w:val="28"/>
          <w:szCs w:val="28"/>
          <w:lang w:eastAsia="hi-IN" w:bidi="hi-IN"/>
        </w:rPr>
        <w:t>. Раскладывать карточки со словами на соответствующие картинки или прикреплять их к ре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альным предметам: к доске, окну и т. п.</w:t>
      </w:r>
    </w:p>
    <w:p w:rsidR="00F976E3" w:rsidRDefault="00F976E3" w:rsidP="00F976E3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ar-SA"/>
        </w:rPr>
        <w:t>- «читать» слова под пиктограммами и накладывать (подкладывает) буквы к таким же буквам в словах.</w:t>
      </w:r>
    </w:p>
    <w:p w:rsidR="00F976E3" w:rsidRDefault="00F976E3" w:rsidP="00F976E3">
      <w:pPr>
        <w:tabs>
          <w:tab w:val="left" w:pos="708"/>
        </w:tabs>
        <w:suppressAutoHyphens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</w:p>
    <w:p w:rsidR="00F976E3" w:rsidRDefault="00F976E3" w:rsidP="00F976E3">
      <w:pPr>
        <w:tabs>
          <w:tab w:val="left" w:pos="708"/>
        </w:tabs>
        <w:suppressAutoHyphens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Критерии и нормы оценки </w:t>
      </w:r>
      <w:proofErr w:type="gramStart"/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достижений</w:t>
      </w:r>
      <w:proofErr w:type="gramEnd"/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 обучающихся:</w:t>
      </w:r>
    </w:p>
    <w:p w:rsidR="00F976E3" w:rsidRDefault="00F976E3" w:rsidP="00F976E3">
      <w:pPr>
        <w:ind w:firstLine="360"/>
        <w:jc w:val="both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:rsidR="00F976E3" w:rsidRDefault="00F976E3" w:rsidP="00F976E3">
      <w:pPr>
        <w:ind w:firstLine="360"/>
        <w:jc w:val="both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F976E3" w:rsidRDefault="00F976E3" w:rsidP="00F976E3">
      <w:pPr>
        <w:ind w:firstLine="360"/>
        <w:jc w:val="both"/>
        <w:rPr>
          <w:rFonts w:ascii="Times New Roman" w:eastAsia="SimSu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hi-IN"/>
        </w:rPr>
        <w:t>Кроме того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hi-IN"/>
        </w:rPr>
        <w:t xml:space="preserve">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F976E3" w:rsidRDefault="00F976E3" w:rsidP="00F976E3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F976E3" w:rsidRDefault="00F976E3" w:rsidP="00F976E3">
      <w:pPr>
        <w:tabs>
          <w:tab w:val="left" w:pos="709"/>
        </w:tabs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i-IN"/>
        </w:rPr>
        <w:tab/>
        <w:t xml:space="preserve">При реализации данной программы используется форма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F976E3" w:rsidRDefault="00F976E3" w:rsidP="00F976E3">
      <w:pPr>
        <w:tabs>
          <w:tab w:val="left" w:pos="709"/>
        </w:tabs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i-IN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чебно-методическое и материально-техническое обеспечение.</w:t>
      </w:r>
    </w:p>
    <w:p w:rsidR="00F976E3" w:rsidRDefault="00F976E3" w:rsidP="00F976E3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Наборы картинной азбуки; наборы предметных картинок; образцы начертания рукописных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букв;  дидактический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раздаточный материал (карточки с заданиями); классная доска с набором креплений для картинок, постеров, таблиц.</w:t>
      </w:r>
    </w:p>
    <w:p w:rsidR="00F976E3" w:rsidRDefault="00F976E3" w:rsidP="00F976E3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Список методической литературы:</w:t>
      </w:r>
    </w:p>
    <w:p w:rsidR="00F976E3" w:rsidRDefault="00F976E3" w:rsidP="00F976E3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грамоте. Методические рекомендации. 1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учеб. пособие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программы / А. К. Аксёнова, С. В. Комарова, М. И. Шишкова. — 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2020. — 134 с.</w:t>
      </w:r>
    </w:p>
    <w:p w:rsidR="00F976E3" w:rsidRDefault="00F976E3" w:rsidP="00F976E3">
      <w:pPr>
        <w:pStyle w:val="a6"/>
        <w:numPr>
          <w:ilvl w:val="0"/>
          <w:numId w:val="4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Программа для 0-4 классов «Особый ребенок» под ред. Е.Д. Худенко,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Баряевой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Л.Б. и др.; Москва 2010 г. </w:t>
      </w:r>
    </w:p>
    <w:p w:rsidR="00F976E3" w:rsidRDefault="00F976E3" w:rsidP="00F976E3">
      <w:pPr>
        <w:pStyle w:val="a6"/>
        <w:numPr>
          <w:ilvl w:val="0"/>
          <w:numId w:val="4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Воспитание и обучение детей с тяжелой интеллектуальной недостаточностью. А.Р.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Цикато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Москва, 2003 г. </w:t>
      </w:r>
    </w:p>
    <w:p w:rsidR="00F976E3" w:rsidRDefault="00F976E3" w:rsidP="00F976E3">
      <w:pPr>
        <w:pStyle w:val="a5"/>
        <w:numPr>
          <w:ilvl w:val="0"/>
          <w:numId w:val="4"/>
        </w:numPr>
        <w:spacing w:line="276" w:lineRule="auto"/>
        <w:rPr>
          <w:szCs w:val="28"/>
        </w:rPr>
      </w:pPr>
      <w:proofErr w:type="spellStart"/>
      <w:r>
        <w:rPr>
          <w:szCs w:val="28"/>
        </w:rPr>
        <w:t>Баряева</w:t>
      </w:r>
      <w:proofErr w:type="spellEnd"/>
      <w:r>
        <w:rPr>
          <w:szCs w:val="28"/>
        </w:rPr>
        <w:t xml:space="preserve">, Лопатина, Логинова: Я - говорю! Я - ребенок! Упражнения с пиктограммами. Рабочая тетрадь для занятий с детьми. М.:  </w:t>
      </w:r>
      <w:hyperlink r:id="rId6" w:history="1">
        <w:r>
          <w:rPr>
            <w:rStyle w:val="a3"/>
            <w:color w:val="auto"/>
            <w:szCs w:val="28"/>
            <w:u w:val="none"/>
          </w:rPr>
          <w:t>Дрофа</w:t>
        </w:r>
      </w:hyperlink>
      <w:r>
        <w:rPr>
          <w:szCs w:val="28"/>
        </w:rPr>
        <w:t>, 2007 г.</w:t>
      </w:r>
    </w:p>
    <w:p w:rsidR="00F976E3" w:rsidRDefault="00F976E3" w:rsidP="00F976E3"/>
    <w:p w:rsidR="00F976E3" w:rsidRDefault="00F976E3" w:rsidP="00F976E3"/>
    <w:p w:rsidR="00F976E3" w:rsidRDefault="00F976E3" w:rsidP="00F976E3"/>
    <w:p w:rsidR="00F976E3" w:rsidRDefault="00F976E3" w:rsidP="00F976E3"/>
    <w:p w:rsidR="00F976E3" w:rsidRDefault="00F976E3" w:rsidP="00F976E3"/>
    <w:p w:rsidR="00621838" w:rsidRPr="00834203" w:rsidRDefault="00621838" w:rsidP="00621838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4111"/>
        <w:gridCol w:w="2268"/>
      </w:tblGrid>
      <w:tr w:rsidR="00100CC4" w:rsidRPr="009774C3" w:rsidTr="00D1099F">
        <w:tc>
          <w:tcPr>
            <w:tcW w:w="3511" w:type="dxa"/>
            <w:shd w:val="clear" w:color="auto" w:fill="auto"/>
          </w:tcPr>
          <w:p w:rsidR="00100CC4" w:rsidRDefault="00100CC4" w:rsidP="00100CC4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                          )</w:t>
            </w:r>
          </w:p>
          <w:p w:rsidR="00100CC4" w:rsidRDefault="00100CC4" w:rsidP="00100C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100CC4" w:rsidRDefault="00CB45DA" w:rsidP="00100C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</w:t>
            </w:r>
            <w:r w:rsidR="00100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№1</w:t>
            </w:r>
          </w:p>
          <w:p w:rsidR="00100CC4" w:rsidRDefault="00100CC4" w:rsidP="00100C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CC4" w:rsidRDefault="00100CC4" w:rsidP="00100C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и рекомендовано к утверждению </w:t>
            </w:r>
            <w:r w:rsidR="00CB4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  <w:r w:rsidR="00CB4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CB4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B4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4111" w:type="dxa"/>
            <w:shd w:val="clear" w:color="auto" w:fill="auto"/>
          </w:tcPr>
          <w:p w:rsidR="00100CC4" w:rsidRDefault="00100CC4" w:rsidP="00100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:rsidR="00100CC4" w:rsidRDefault="00CB45DA" w:rsidP="001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</w:t>
            </w:r>
            <w:r w:rsidR="00100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68" w:type="dxa"/>
            <w:shd w:val="clear" w:color="auto" w:fill="auto"/>
          </w:tcPr>
          <w:p w:rsidR="00100CC4" w:rsidRDefault="00100CC4" w:rsidP="00100C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100CC4" w:rsidRDefault="00CB45DA" w:rsidP="00100C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</w:t>
            </w:r>
            <w:r w:rsidR="00100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312</w:t>
            </w:r>
          </w:p>
          <w:p w:rsidR="00100CC4" w:rsidRDefault="00100CC4" w:rsidP="00100C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838" w:rsidTr="00D1099F">
        <w:tc>
          <w:tcPr>
            <w:tcW w:w="3511" w:type="dxa"/>
            <w:shd w:val="clear" w:color="auto" w:fill="auto"/>
          </w:tcPr>
          <w:p w:rsidR="00621838" w:rsidRPr="00DE6B96" w:rsidRDefault="00621838" w:rsidP="00621838">
            <w:pPr>
              <w:pStyle w:val="a8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21838" w:rsidRPr="00DE6B96" w:rsidRDefault="00621838" w:rsidP="0062183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21838" w:rsidRPr="00DE6B96" w:rsidRDefault="00621838" w:rsidP="00D1099F">
            <w:pPr>
              <w:pStyle w:val="a8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6E3" w:rsidRDefault="00F976E3" w:rsidP="00F976E3">
      <w:pPr>
        <w:tabs>
          <w:tab w:val="left" w:pos="708"/>
        </w:tabs>
        <w:suppressAutoHyphens/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  <w:lang w:eastAsia="ar-SA"/>
        </w:rPr>
      </w:pPr>
    </w:p>
    <w:p w:rsidR="00F976E3" w:rsidRDefault="00F976E3" w:rsidP="00F976E3">
      <w:pPr>
        <w:tabs>
          <w:tab w:val="left" w:pos="708"/>
        </w:tabs>
        <w:suppressAutoHyphens/>
        <w:spacing w:after="0" w:line="100" w:lineRule="atLeast"/>
        <w:ind w:left="360"/>
        <w:jc w:val="center"/>
        <w:textAlignment w:val="baseline"/>
        <w:rPr>
          <w:rFonts w:ascii="Times New Roman" w:eastAsia="SimSun" w:hAnsi="Times New Roman" w:cs="Times New Roman"/>
          <w:b/>
          <w:color w:val="00000A"/>
          <w:kern w:val="2"/>
          <w:sz w:val="28"/>
          <w:szCs w:val="28"/>
          <w:lang w:eastAsia="ar-SA"/>
        </w:rPr>
      </w:pPr>
    </w:p>
    <w:p w:rsidR="00F976E3" w:rsidRDefault="00F976E3" w:rsidP="00F9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F976E3" w:rsidRDefault="00CB45DA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по учебному предмету</w:t>
      </w:r>
    </w:p>
    <w:p w:rsidR="00CB45DA" w:rsidRDefault="00CB45DA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«Альтернативная коммуникация»</w:t>
      </w:r>
    </w:p>
    <w:p w:rsidR="00F976E3" w:rsidRDefault="00CB45DA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lang w:eastAsia="ru-RU"/>
        </w:rPr>
        <w:t>11  «</w:t>
      </w:r>
      <w:proofErr w:type="gramEnd"/>
      <w:r>
        <w:rPr>
          <w:rFonts w:ascii="Times New Roman" w:eastAsia="Times New Roman" w:hAnsi="Times New Roman" w:cs="Times New Roman"/>
          <w:b/>
          <w:sz w:val="32"/>
          <w:lang w:eastAsia="ru-RU"/>
        </w:rPr>
        <w:t>В</w:t>
      </w:r>
      <w:r w:rsidR="00F976E3">
        <w:rPr>
          <w:rFonts w:ascii="Times New Roman" w:eastAsia="Times New Roman" w:hAnsi="Times New Roman" w:cs="Times New Roman"/>
          <w:b/>
          <w:sz w:val="32"/>
          <w:lang w:eastAsia="ru-RU"/>
        </w:rPr>
        <w:t>» класс (вариант 2)</w:t>
      </w:r>
    </w:p>
    <w:p w:rsidR="00F976E3" w:rsidRDefault="00F976E3" w:rsidP="00F976E3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на 202</w:t>
      </w:r>
      <w:r w:rsidR="00CB45D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-202</w:t>
      </w:r>
      <w:r w:rsidR="00CB45D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учебный год</w:t>
      </w:r>
    </w:p>
    <w:p w:rsidR="00F976E3" w:rsidRDefault="00F976E3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F976E3" w:rsidRDefault="00F976E3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F976E3" w:rsidRDefault="00F976E3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621838" w:rsidRDefault="00621838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621838" w:rsidRDefault="00621838" w:rsidP="00F976E3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F976E3" w:rsidRDefault="00F976E3" w:rsidP="007B0C6E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F976E3" w:rsidRDefault="00F976E3" w:rsidP="00F976E3">
      <w:pPr>
        <w:tabs>
          <w:tab w:val="left" w:pos="2190"/>
        </w:tabs>
        <w:spacing w:line="240" w:lineRule="auto"/>
        <w:ind w:left="382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Разработала:</w:t>
      </w:r>
    </w:p>
    <w:p w:rsidR="00F976E3" w:rsidRDefault="00F976E3" w:rsidP="00E92EAD">
      <w:pPr>
        <w:tabs>
          <w:tab w:val="left" w:pos="2190"/>
        </w:tabs>
        <w:spacing w:line="240" w:lineRule="auto"/>
        <w:ind w:left="382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учитель </w:t>
      </w:r>
      <w:proofErr w:type="spellStart"/>
      <w:r w:rsidR="00CB45DA">
        <w:rPr>
          <w:rFonts w:ascii="Times New Roman" w:eastAsia="Calibri" w:hAnsi="Times New Roman" w:cs="Times New Roman"/>
          <w:sz w:val="28"/>
        </w:rPr>
        <w:t>Довгаль</w:t>
      </w:r>
      <w:proofErr w:type="spellEnd"/>
      <w:r w:rsidR="00CB45DA">
        <w:rPr>
          <w:rFonts w:ascii="Times New Roman" w:eastAsia="Calibri" w:hAnsi="Times New Roman" w:cs="Times New Roman"/>
          <w:sz w:val="28"/>
        </w:rPr>
        <w:t xml:space="preserve"> Элеонора Александровна</w:t>
      </w:r>
    </w:p>
    <w:p w:rsidR="007B0C6E" w:rsidRDefault="007B0C6E" w:rsidP="00DF24DD">
      <w:pPr>
        <w:tabs>
          <w:tab w:val="left" w:pos="2190"/>
        </w:tabs>
        <w:spacing w:line="240" w:lineRule="auto"/>
        <w:ind w:left="3828"/>
        <w:rPr>
          <w:rFonts w:ascii="Times New Roman" w:eastAsia="Calibri" w:hAnsi="Times New Roman" w:cs="Times New Roman"/>
          <w:sz w:val="28"/>
        </w:rPr>
      </w:pPr>
    </w:p>
    <w:p w:rsidR="00217485" w:rsidRDefault="00217485" w:rsidP="00F976E3">
      <w:pPr>
        <w:tabs>
          <w:tab w:val="left" w:pos="2190"/>
        </w:tabs>
        <w:spacing w:line="240" w:lineRule="auto"/>
        <w:rPr>
          <w:rFonts w:ascii="Times New Roman" w:eastAsia="Calibri" w:hAnsi="Times New Roman" w:cs="Times New Roman"/>
          <w:sz w:val="28"/>
        </w:rPr>
      </w:pPr>
    </w:p>
    <w:p w:rsidR="00100CC4" w:rsidRDefault="00100CC4" w:rsidP="00F976E3">
      <w:pPr>
        <w:tabs>
          <w:tab w:val="left" w:pos="2190"/>
        </w:tabs>
        <w:spacing w:line="240" w:lineRule="auto"/>
        <w:rPr>
          <w:rFonts w:ascii="Times New Roman" w:eastAsia="Calibri" w:hAnsi="Times New Roman" w:cs="Times New Roman"/>
          <w:sz w:val="28"/>
        </w:rPr>
      </w:pPr>
    </w:p>
    <w:p w:rsidR="00100CC4" w:rsidRDefault="00100CC4" w:rsidP="00F976E3">
      <w:pPr>
        <w:tabs>
          <w:tab w:val="left" w:pos="2190"/>
        </w:tabs>
        <w:spacing w:line="240" w:lineRule="auto"/>
        <w:rPr>
          <w:rFonts w:ascii="Times New Roman" w:eastAsia="Calibri" w:hAnsi="Times New Roman" w:cs="Times New Roman"/>
          <w:sz w:val="28"/>
        </w:rPr>
      </w:pPr>
    </w:p>
    <w:p w:rsidR="00100CC4" w:rsidRDefault="00100CC4" w:rsidP="00F976E3">
      <w:pPr>
        <w:tabs>
          <w:tab w:val="left" w:pos="2190"/>
        </w:tabs>
        <w:spacing w:line="240" w:lineRule="auto"/>
        <w:rPr>
          <w:rFonts w:ascii="Times New Roman" w:eastAsia="Calibri" w:hAnsi="Times New Roman" w:cs="Times New Roman"/>
          <w:sz w:val="28"/>
        </w:rPr>
      </w:pPr>
    </w:p>
    <w:p w:rsidR="00100CC4" w:rsidRDefault="00100CC4" w:rsidP="00F976E3">
      <w:pPr>
        <w:tabs>
          <w:tab w:val="left" w:pos="2190"/>
        </w:tabs>
        <w:spacing w:line="240" w:lineRule="auto"/>
        <w:rPr>
          <w:rFonts w:ascii="Times New Roman" w:eastAsia="Calibri" w:hAnsi="Times New Roman" w:cs="Times New Roman"/>
          <w:sz w:val="28"/>
        </w:rPr>
      </w:pPr>
    </w:p>
    <w:p w:rsidR="00100CC4" w:rsidRDefault="00100CC4" w:rsidP="00F976E3">
      <w:pPr>
        <w:tabs>
          <w:tab w:val="left" w:pos="2190"/>
        </w:tabs>
        <w:spacing w:line="240" w:lineRule="auto"/>
        <w:rPr>
          <w:rFonts w:ascii="Times New Roman" w:eastAsia="Calibri" w:hAnsi="Times New Roman" w:cs="Times New Roman"/>
          <w:sz w:val="28"/>
        </w:rPr>
      </w:pPr>
    </w:p>
    <w:p w:rsidR="00100CC4" w:rsidRPr="00100CC4" w:rsidRDefault="00100CC4" w:rsidP="00100CC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CC4">
        <w:rPr>
          <w:rFonts w:ascii="Times New Roman" w:eastAsia="Times New Roman" w:hAnsi="Times New Roman" w:cs="Times New Roman"/>
          <w:sz w:val="36"/>
          <w:szCs w:val="36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100CC4">
        <w:rPr>
          <w:rFonts w:ascii="Times New Roman" w:eastAsia="Times New Roman" w:hAnsi="Times New Roman" w:cs="Times New Roman"/>
          <w:sz w:val="32"/>
          <w:lang w:eastAsia="ru-RU"/>
        </w:rPr>
        <w:t>по альтернативному чтению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gramStart"/>
      <w:r w:rsidRPr="00100CC4">
        <w:rPr>
          <w:rFonts w:ascii="Times New Roman" w:eastAsia="Times New Roman" w:hAnsi="Times New Roman" w:cs="Times New Roman"/>
          <w:sz w:val="32"/>
          <w:lang w:eastAsia="ru-RU"/>
        </w:rPr>
        <w:t>11  «</w:t>
      </w:r>
      <w:proofErr w:type="gramEnd"/>
      <w:r w:rsidRPr="00100CC4">
        <w:rPr>
          <w:rFonts w:ascii="Times New Roman" w:eastAsia="Times New Roman" w:hAnsi="Times New Roman" w:cs="Times New Roman"/>
          <w:sz w:val="32"/>
          <w:lang w:eastAsia="ru-RU"/>
        </w:rPr>
        <w:t>Б» класс (вариант 2)</w:t>
      </w:r>
    </w:p>
    <w:p w:rsidR="00F976E3" w:rsidRDefault="00F976E3" w:rsidP="00F976E3">
      <w:pPr>
        <w:widowControl w:val="0"/>
        <w:tabs>
          <w:tab w:val="left" w:pos="281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-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929"/>
        <w:gridCol w:w="758"/>
        <w:gridCol w:w="1613"/>
        <w:gridCol w:w="1635"/>
      </w:tblGrid>
      <w:tr w:rsidR="00F976E3" w:rsidTr="00F976E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№ </w:t>
            </w: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п\п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Примечания</w:t>
            </w:r>
          </w:p>
        </w:tc>
      </w:tr>
      <w:tr w:rsidR="00F976E3" w:rsidTr="00CB45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Времена года. Лето. Рассказ о лете.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8D4B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01.09.25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Лето. «Чтение» пиктограммы «Лето», соотнесение её с картинками, фотографиями.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02.09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«Чтение» гласных букв, нахождение их в слогах, словах.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03.09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Осень. «Чтение» пиктограммы «Осень», соотнесение её с картинками, фотографиями.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08.09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Звуки и буквы. Составление и чтение слов ау,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уа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. Пиктограмма «Фрукты».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09.09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Пиктограмма «Фрукты». «Чтение» названий фруктов с опорой на их изображения.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М,м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чтение слогов с буквой М. Нахождение и выделение их в словах. Знакомство с пиктограммой «Овощи».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15.09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Чтение слогов с буквой м и гласными. Составление по картинкам предложений на тему «Осень».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16.09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Чтение пиктограммы «Овощи» и названий овощей с опорой на предметные картинки.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F976E3" w:rsidRDefault="001520B5" w:rsidP="00D1138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17.09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С </w:t>
            </w:r>
            <w:proofErr w:type="spell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proofErr w:type="spell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Чтение слогов. Пиктограммы «Осень», «Фрукты». Чтение названий фруктов с опорой на их изображения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1138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22.09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 и  буква С, с. Составление и чтение слогов 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, су, со, слов.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23.09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Звук и буква Х, х. Узнавание и чтение буквы, нахождение буквы среди картинок. Место буквы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Х </w:t>
            </w:r>
            <w:proofErr w:type="spell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х</w:t>
            </w:r>
            <w:proofErr w:type="spell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слов и слов с опорой на картинки.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29.09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 и буква Ш, ш. Чтение буквы. Игра «Назови слово с буквой Ш, ш».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30.09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 и буква Ш, ш. Составление и чтение слогов, слов. Выделение слога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01.10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</w:t>
            </w:r>
            <w:proofErr w:type="spell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Л,л</w:t>
            </w:r>
            <w:proofErr w:type="spell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слогов, выделение слога в слове.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100C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06.10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 и буква Л, л. Составление и чтение слов с опорой на картинки.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07.10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слогов,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 буквой н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08.10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«Нос».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слова «нос».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13.10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«Нос»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14.10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Слоги. 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слогов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 изученными буквами.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«Нос»,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соотнесение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картинками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фотографиями.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15.10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Р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20.10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21.10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22.10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К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05.11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rPr>
          <w:trHeight w:val="1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26</w:t>
            </w:r>
          </w:p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:rsidR="00F976E3" w:rsidRDefault="00F976E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2C0BC0" w:rsidTr="00CB45DA">
        <w:trPr>
          <w:trHeight w:val="1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BC0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11.11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П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12.11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17.11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18.11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Т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 «Чтение» изображений на календаре погоды.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19.11</w:t>
            </w:r>
            <w:r w:rsidR="004B693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.25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слогов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 буквой Т.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24.11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Звуки и буквы.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чтение слов с изученными буквами. Выбор карточки со своим именем среди картинок.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 «Чтение» телесных и мимических движений.</w:t>
            </w:r>
          </w:p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Выполнение упражнений по подражанию. «Чтение» названий диких животных, опираясь на изображения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26.11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 и буква З.  Нахождение буквы в словах. Чтение слогов.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01.12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 и буква З. «Чтение» изображений на картинках.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02.12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Звуки и буквы. «Чтение» изображений на картинках и пиктограммах. </w:t>
            </w:r>
          </w:p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Упражнения с фотографиями.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 w:rsidR="00D1138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08.12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«Чтение» изображений на картинках.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09.12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Чтение стихотворения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вороне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Разучивание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вороне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15.12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Прослушивание рассказа «Наши повара».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16.12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Пиктограмма «зима».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Стихотворения  о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зиме.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17.12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Зима. Разучивание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зиме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22.12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Слово «снег». Знакомство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пиктограммой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«Снег».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Разучивание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зиме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Ж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Ж.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eastAsia="hi-IN" w:bidi="hi-IN"/>
              </w:rPr>
              <w:t>«Чтение» изображений на картинках.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29.12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76E3" w:rsidRDefault="00F976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Ж.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Прослушивание рассказа «Лужок».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30.12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Pr="00D11385" w:rsidRDefault="00D11385" w:rsidP="00D11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8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D11385">
            <w:pPr>
              <w:pStyle w:val="a5"/>
              <w:spacing w:line="276" w:lineRule="auto"/>
              <w:ind w:firstLine="0"/>
              <w:jc w:val="left"/>
            </w:pPr>
            <w:r>
              <w:t xml:space="preserve">Времена года: зима. Рассказ по </w:t>
            </w:r>
            <w:r>
              <w:lastRenderedPageBreak/>
              <w:t>картинкам «Зима».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12.01.26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Pr="00D11385" w:rsidRDefault="00F976E3" w:rsidP="00D11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Звуки и буквы. Повторение изученных букв. Составление слогов, слов.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13.01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Повторение изученных согласных звуков и букв. Выделение букв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14.01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Составление и чтение слов с изученными буквами.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19.01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Звуки и буквы. Чтение по </w:t>
            </w:r>
            <w:proofErr w:type="spellStart"/>
            <w:r>
              <w:t>картачкам</w:t>
            </w:r>
            <w:proofErr w:type="spellEnd"/>
            <w:r>
              <w:t xml:space="preserve"> – словам местоимений (мы, он, она).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20.01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«Слушание аудиокниги «Айболит». Называние героев произведения.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Различай ж – ш. Составление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26.01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«Чтение» изображений на картинках. Рассказ «Зима».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27.01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Звуки и буквы. «Чтение» изображений на картинках «Заболел».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28.01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 и буква Б, б. Нахождение буквы в словах. Составление и чтение слогов, слов.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02.02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Звуки и буквы. Рассматривание журналов, выделение картинок о зиме, жизни птиц и животных зимой.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03.02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Дифференциация звуков и букв б-п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04.02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proofErr w:type="gramStart"/>
            <w:r>
              <w:t>Г,г</w:t>
            </w:r>
            <w:proofErr w:type="spellEnd"/>
            <w:r>
              <w:t>.</w:t>
            </w:r>
            <w:proofErr w:type="gramEnd"/>
            <w:r>
              <w:t xml:space="preserve"> Нахождение буквы в алфавите, среди картинок. Составление и чтение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09.02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r>
              <w:t>Г,г</w:t>
            </w:r>
            <w:proofErr w:type="spellEnd"/>
            <w:r>
              <w:t>. Чтение изображений на картинках, составление и чтение слов.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rPr>
          <w:trHeight w:val="1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63</w:t>
            </w:r>
          </w:p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r>
              <w:t>Г,г</w:t>
            </w:r>
            <w:proofErr w:type="spellEnd"/>
            <w:r>
              <w:t>. Прослушивание песни «Два веселых гуся».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:rsidR="00F976E3" w:rsidRDefault="00F976E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11.02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2C0BC0" w:rsidTr="00CB45DA">
        <w:trPr>
          <w:trHeight w:val="1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C0" w:rsidRDefault="002C0BC0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proofErr w:type="gramStart"/>
            <w:r>
              <w:t>Д,д</w:t>
            </w:r>
            <w:proofErr w:type="spellEnd"/>
            <w:r>
              <w:t>.</w:t>
            </w:r>
            <w:proofErr w:type="gramEnd"/>
            <w:r>
              <w:t xml:space="preserve"> Текст «Кира и Вика». Профессия швеи.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BC0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16.02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BC0" w:rsidRDefault="002C0BC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r>
              <w:t>Д,д</w:t>
            </w:r>
            <w:proofErr w:type="spellEnd"/>
            <w:r>
              <w:t>. Нахождение буквы в словах, составление и чтение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17.02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r>
              <w:t>Д,д</w:t>
            </w:r>
            <w:proofErr w:type="spellEnd"/>
            <w:r>
              <w:t>. «Чтение» изображений на картинках, составление и чтение слов.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18.02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r>
              <w:t>Д,д</w:t>
            </w:r>
            <w:proofErr w:type="spellEnd"/>
            <w:r>
              <w:t>. Нахождение в тексте «Садик» имен детей.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 и буква </w:t>
            </w:r>
            <w:proofErr w:type="spellStart"/>
            <w:proofErr w:type="gramStart"/>
            <w:r>
              <w:t>Д,д</w:t>
            </w:r>
            <w:proofErr w:type="spellEnd"/>
            <w:r>
              <w:t>.</w:t>
            </w:r>
            <w:proofErr w:type="gramEnd"/>
            <w:r>
              <w:t xml:space="preserve"> Прослушивание текста «Наш город». Называние и показ информационных знаков.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25.02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 и буква Й. Нахождение буквы в словах. Составление и чтение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02.03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 и буква Й. слушание текста «Лайка и зайка». Выделение слогов с 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03.03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 и буква Й. «Чтение» изображений на картинках, составление чтение слогов.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D81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Разыгрывание сказки «Колобок» с помощью плоских изображений героев.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Буква Ь. Нахождение буквы в словах. Д\и  «Кто больше».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11.03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Буква Ь. Составление и чтение слов с 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16.03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Буква ь. Д/И «Добавь букву».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17.03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Сочетание согласных в начале слова (рот-крот).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18.03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>Звуки и буквы. Сочетание согласных на конце слова. Текст «Зоопарк»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23.03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 w:rsidP="002C0BC0">
            <w:pPr>
              <w:pStyle w:val="a5"/>
              <w:spacing w:line="276" w:lineRule="auto"/>
              <w:ind w:firstLine="0"/>
            </w:pPr>
            <w:r>
              <w:t xml:space="preserve">Звуки и буквы. Составление слов с изученными буквами.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Весна. Беседа «Как я провел весенние каникулы».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25.03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Звуки и буквы. Повторение 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изученных  гласных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букв. Нахождение буквы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06.04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Повторение изученных согласных букв, нахождение их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07.04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Ё,ё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 Составление слов с буквой Ё. Стихотворение о букве Ё.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Ё,ё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Прослушивание рассказа «Самолёт». Беседа по картинке.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13.04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«Чтение» изображений на картинках «Кто у кого?».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14.04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Я,я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Нахождение буквы в словах. Д/и «Кто больше?». Разучивание стихотворения о букве 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Я,я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 Составление слов с Я. Игра «Угадай, кто где?»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20.04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Ю,ю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Нахождение буквы в словах. Беседа о гигиенических правилах.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21.04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Прослушивание текста «Клюква». Беседа о безопасном поведении на природе.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22.04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Ц,ц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нахождение буквы в словах. Профессия кузнец.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27.04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rPr>
          <w:trHeight w:val="19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90</w:t>
            </w:r>
          </w:p>
          <w:p w:rsidR="00900538" w:rsidRDefault="0090053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Ц,ц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Слушание рассказа «курица и лисица». Домашние птицы.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:rsidR="00F976E3" w:rsidRDefault="00F976E3" w:rsidP="00190AD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190ADC" w:rsidTr="00CB45DA">
        <w:trPr>
          <w:trHeight w:val="19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90ADC" w:rsidRDefault="00190AD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0ADC" w:rsidRDefault="00190AD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Ч,ч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Д/и «Кто больше?» Нахождение буквы в словах.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90ADC" w:rsidRDefault="00190ADC">
            <w:pPr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0ADC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29.04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90ADC" w:rsidRDefault="00190AD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Ч,ч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«Чтение» изображений на картинках. Профессия врач – педиатр.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04.05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Ч,ч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. Слоги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ча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– чу, слова с ними.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05.05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Слушание сказки «Курочка ряба». Пересказ сказки по картинкам.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06.05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 и буква Щ, щ. Нахождение буквы в словах. Беседа о пользе овощей.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12.05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Щ,щ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Составление слов с буквой. Сочетания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ча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-ща, чу-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щу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13.05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8F" w:rsidRDefault="00F976E3" w:rsidP="00F626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Ф,ф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Нахождение буквы в словах. Составление и чтение слов.</w:t>
            </w:r>
          </w:p>
          <w:p w:rsidR="00F1308F" w:rsidRDefault="00F1308F" w:rsidP="00F626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«Чтени</w:t>
            </w:r>
            <w:r w:rsidR="00F626D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е» загадок с опорой на картинки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08F" w:rsidRPr="00F626D9" w:rsidRDefault="00F626D9" w:rsidP="00F626D9">
            <w:pPr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18.05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8F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Ф,ф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Слушание текста «На фабрике». Беседа о рабочих профессиях.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19.05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Э,э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Нахождение буквы в словах. Стихотворение о букве «Э».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1520B5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20.05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F976E3" w:rsidTr="00CB45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6E3" w:rsidRDefault="00F976E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Звук и буква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Э,э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. «Чтение» изображений с использованием пиктограмм.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6E3" w:rsidRDefault="00F976E3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3B62B6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25.05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E3" w:rsidRDefault="00F976E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3B62B6" w:rsidTr="0068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62B6" w:rsidRDefault="003B62B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B6" w:rsidRDefault="003B62B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Загадки о временах года.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62B6" w:rsidRDefault="003B62B6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62B6" w:rsidRDefault="003B62B6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2B6" w:rsidRDefault="003B62B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3B62B6" w:rsidTr="0068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62B6" w:rsidRDefault="003B62B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B6" w:rsidRDefault="003B62B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«Чтение» загадок с опорой на картинки.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62B6" w:rsidRDefault="003B62B6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2B6" w:rsidRDefault="003B62B6" w:rsidP="00F626D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2B6" w:rsidRDefault="003B62B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CE1319" w:rsidRPr="00E919F7" w:rsidRDefault="00CE1319">
      <w:pPr>
        <w:rPr>
          <w:color w:val="FF0000"/>
        </w:rPr>
      </w:pPr>
    </w:p>
    <w:sectPr w:rsidR="00CE1319" w:rsidRPr="00E919F7" w:rsidSect="00100CC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kern w:val="2"/>
        <w:sz w:val="28"/>
        <w:szCs w:val="28"/>
        <w:lang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kern w:val="2"/>
        <w:sz w:val="28"/>
        <w:szCs w:val="28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kern w:val="2"/>
        <w:sz w:val="28"/>
        <w:szCs w:val="28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kern w:val="2"/>
        <w:sz w:val="28"/>
        <w:szCs w:val="28"/>
        <w:lang w:eastAsia="hi-IN" w:bidi="hi-I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kern w:val="2"/>
        <w:sz w:val="28"/>
        <w:szCs w:val="28"/>
        <w:lang w:eastAsia="ar-SA" w:bidi="ar-SA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pacing w:val="-2"/>
        <w:kern w:val="2"/>
        <w:sz w:val="28"/>
        <w:szCs w:val="28"/>
        <w:lang w:eastAsia="ar-SA" w:bidi="ar-SA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Symbol" w:hint="default"/>
        <w:color w:val="00000A"/>
        <w:kern w:val="2"/>
        <w:sz w:val="24"/>
        <w:szCs w:val="24"/>
        <w:lang w:eastAsia="hi-IN" w:bidi="hi-I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Wingdings" w:hint="default"/>
        <w:b/>
        <w:bCs/>
        <w:sz w:val="24"/>
        <w:szCs w:val="24"/>
      </w:rPr>
    </w:lvl>
  </w:abstractNum>
  <w:abstractNum w:abstractNumId="7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D3B89"/>
    <w:multiLevelType w:val="hybridMultilevel"/>
    <w:tmpl w:val="8334D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1663"/>
    <w:rsid w:val="00100CC4"/>
    <w:rsid w:val="00123018"/>
    <w:rsid w:val="001520B5"/>
    <w:rsid w:val="00190ADC"/>
    <w:rsid w:val="00211663"/>
    <w:rsid w:val="00217485"/>
    <w:rsid w:val="00220691"/>
    <w:rsid w:val="002C0BC0"/>
    <w:rsid w:val="002F613C"/>
    <w:rsid w:val="00386F73"/>
    <w:rsid w:val="003B62B6"/>
    <w:rsid w:val="00457BE0"/>
    <w:rsid w:val="00466305"/>
    <w:rsid w:val="004B6930"/>
    <w:rsid w:val="00517273"/>
    <w:rsid w:val="00580066"/>
    <w:rsid w:val="00612D65"/>
    <w:rsid w:val="00621838"/>
    <w:rsid w:val="00781AA1"/>
    <w:rsid w:val="007859EA"/>
    <w:rsid w:val="00792873"/>
    <w:rsid w:val="007955EF"/>
    <w:rsid w:val="007B0C6E"/>
    <w:rsid w:val="007D776A"/>
    <w:rsid w:val="008102D4"/>
    <w:rsid w:val="0084446D"/>
    <w:rsid w:val="008D4BE3"/>
    <w:rsid w:val="00900538"/>
    <w:rsid w:val="00A75730"/>
    <w:rsid w:val="00B0011E"/>
    <w:rsid w:val="00B62C21"/>
    <w:rsid w:val="00C2509B"/>
    <w:rsid w:val="00CB45DA"/>
    <w:rsid w:val="00CB7F19"/>
    <w:rsid w:val="00CC0834"/>
    <w:rsid w:val="00CE1319"/>
    <w:rsid w:val="00D1099F"/>
    <w:rsid w:val="00D11385"/>
    <w:rsid w:val="00D24F1F"/>
    <w:rsid w:val="00D81232"/>
    <w:rsid w:val="00D925E9"/>
    <w:rsid w:val="00DF24DD"/>
    <w:rsid w:val="00E27B13"/>
    <w:rsid w:val="00E919F7"/>
    <w:rsid w:val="00E92EAD"/>
    <w:rsid w:val="00F1308F"/>
    <w:rsid w:val="00F626D9"/>
    <w:rsid w:val="00F976E3"/>
    <w:rsid w:val="00FD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52FF"/>
  <w15:docId w15:val="{44F5F577-234F-4033-BCE9-426B242B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6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6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76E3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97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F976E3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F976E3"/>
    <w:pPr>
      <w:ind w:left="720"/>
      <w:contextualSpacing/>
    </w:pPr>
  </w:style>
  <w:style w:type="paragraph" w:customStyle="1" w:styleId="WW-">
    <w:name w:val="WW-Базовый"/>
    <w:rsid w:val="00F976E3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  <w:kern w:val="2"/>
      <w:lang w:eastAsia="ar-SA"/>
    </w:rPr>
  </w:style>
  <w:style w:type="table" w:styleId="a7">
    <w:name w:val="Table Grid"/>
    <w:basedOn w:val="a1"/>
    <w:uiPriority w:val="59"/>
    <w:rsid w:val="00F97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621838"/>
    <w:pPr>
      <w:spacing w:after="140"/>
    </w:pPr>
    <w:rPr>
      <w:rFonts w:ascii="Calibri" w:eastAsia="Calibri" w:hAnsi="Calibri" w:cs="Calibri"/>
    </w:rPr>
  </w:style>
  <w:style w:type="character" w:customStyle="1" w:styleId="a9">
    <w:name w:val="Основной текст Знак"/>
    <w:basedOn w:val="a0"/>
    <w:link w:val="a8"/>
    <w:uiPriority w:val="99"/>
    <w:rsid w:val="00621838"/>
    <w:rPr>
      <w:rFonts w:ascii="Calibri" w:eastAsia="Calibri" w:hAnsi="Calibri" w:cs="Calibri"/>
    </w:rPr>
  </w:style>
  <w:style w:type="paragraph" w:customStyle="1" w:styleId="cee1fbf7edfbe91">
    <w:name w:val="Оceбe1ыfbчf7нedыfbйe91"/>
    <w:uiPriority w:val="99"/>
    <w:rsid w:val="00621838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</w:rPr>
  </w:style>
  <w:style w:type="paragraph" w:styleId="aa">
    <w:name w:val="Balloon Text"/>
    <w:basedOn w:val="a"/>
    <w:link w:val="ab"/>
    <w:uiPriority w:val="99"/>
    <w:semiHidden/>
    <w:unhideWhenUsed/>
    <w:rsid w:val="00B0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0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abirint.ru/pubhouse/18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F869-2BA8-4D4D-9AD1-37E2464C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3339</Words>
  <Characters>19037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nora.d25@mail.ru</dc:creator>
  <cp:lastModifiedBy>Элеонора</cp:lastModifiedBy>
  <cp:revision>14</cp:revision>
  <cp:lastPrinted>2023-09-05T15:04:00Z</cp:lastPrinted>
  <dcterms:created xsi:type="dcterms:W3CDTF">2023-06-15T08:01:00Z</dcterms:created>
  <dcterms:modified xsi:type="dcterms:W3CDTF">2025-09-30T09:13:00Z</dcterms:modified>
</cp:coreProperties>
</file>